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9EC" w:rsidRDefault="00B029EC" w:rsidP="00B029EC">
      <w:pPr>
        <w:jc w:val="center"/>
        <w:rPr>
          <w:b/>
          <w:lang w:val="ru-RU"/>
        </w:rPr>
      </w:pPr>
      <w:r>
        <w:rPr>
          <w:b/>
          <w:lang w:val="ru-RU"/>
        </w:rPr>
        <w:t xml:space="preserve">ПОЛОЖЕНИЕ </w:t>
      </w:r>
    </w:p>
    <w:p w:rsidR="00B029EC" w:rsidRDefault="00B029EC" w:rsidP="00B029EC">
      <w:pPr>
        <w:jc w:val="center"/>
        <w:rPr>
          <w:b/>
          <w:lang w:val="ru-RU"/>
        </w:rPr>
      </w:pPr>
      <w:r>
        <w:rPr>
          <w:b/>
          <w:lang w:val="ru-RU"/>
        </w:rPr>
        <w:t xml:space="preserve">О ПРОВЕДЕНИИ КОНКУРСА </w:t>
      </w:r>
    </w:p>
    <w:p w:rsidR="00B029EC" w:rsidRDefault="00B029EC" w:rsidP="00B029EC">
      <w:pPr>
        <w:jc w:val="center"/>
        <w:rPr>
          <w:b/>
          <w:lang w:val="ru-RU"/>
        </w:rPr>
      </w:pPr>
      <w:r>
        <w:rPr>
          <w:b/>
          <w:lang w:val="ru-RU"/>
        </w:rPr>
        <w:t>«В НОВЫЙ ГОД С «БЕЛОЙ РУСЬЮ»!»</w:t>
      </w:r>
    </w:p>
    <w:p w:rsidR="00B029EC" w:rsidRDefault="00B029EC" w:rsidP="00B029EC">
      <w:pPr>
        <w:jc w:val="center"/>
        <w:rPr>
          <w:b/>
          <w:lang w:val="ru-RU"/>
        </w:rPr>
      </w:pPr>
    </w:p>
    <w:p w:rsidR="00B029EC" w:rsidRDefault="00B029EC" w:rsidP="00B029EC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1. ОБЩИЕ ПОЛОЖЕНИЯ</w:t>
      </w:r>
    </w:p>
    <w:p w:rsidR="00B029EC" w:rsidRDefault="00B029EC" w:rsidP="00B029EC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1.1. Настоящее Положение о проведении </w:t>
      </w:r>
      <w:proofErr w:type="gramStart"/>
      <w:r>
        <w:rPr>
          <w:sz w:val="28"/>
          <w:szCs w:val="28"/>
          <w:lang w:val="ru-RU"/>
        </w:rPr>
        <w:t>конкурса  «</w:t>
      </w:r>
      <w:proofErr w:type="gramEnd"/>
      <w:r>
        <w:rPr>
          <w:sz w:val="28"/>
          <w:szCs w:val="28"/>
          <w:lang w:val="ru-RU"/>
        </w:rPr>
        <w:t>В Новый год с «Белой Русью»!» регламентирует порядок и правила проведения конкурса.</w:t>
      </w:r>
    </w:p>
    <w:p w:rsidR="00B029EC" w:rsidRDefault="00B029EC" w:rsidP="00B029EC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1.2. Организаторы Конкурса:</w:t>
      </w:r>
    </w:p>
    <w:p w:rsidR="00B029EC" w:rsidRDefault="00B029EC" w:rsidP="00B029EC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 </w:t>
      </w:r>
      <w:proofErr w:type="spellStart"/>
      <w:r>
        <w:rPr>
          <w:sz w:val="28"/>
          <w:szCs w:val="28"/>
          <w:lang w:val="ru-RU"/>
        </w:rPr>
        <w:t>Фрунзенская</w:t>
      </w:r>
      <w:proofErr w:type="spellEnd"/>
      <w:r>
        <w:rPr>
          <w:sz w:val="28"/>
          <w:szCs w:val="28"/>
          <w:lang w:val="ru-RU"/>
        </w:rPr>
        <w:t xml:space="preserve"> районная организация г. Минска РОО «Белая Русь»;</w:t>
      </w:r>
    </w:p>
    <w:p w:rsidR="00B029EC" w:rsidRDefault="00B029EC" w:rsidP="00B029EC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 Управление по образованию администрации Фрунзенского района </w:t>
      </w:r>
      <w:proofErr w:type="spellStart"/>
      <w:r>
        <w:rPr>
          <w:sz w:val="28"/>
          <w:szCs w:val="28"/>
          <w:lang w:val="ru-RU"/>
        </w:rPr>
        <w:t>г.Минска</w:t>
      </w:r>
      <w:proofErr w:type="spellEnd"/>
      <w:r>
        <w:rPr>
          <w:sz w:val="28"/>
          <w:szCs w:val="28"/>
          <w:lang w:val="ru-RU"/>
        </w:rPr>
        <w:t xml:space="preserve">  </w:t>
      </w:r>
    </w:p>
    <w:p w:rsidR="00B029EC" w:rsidRDefault="00B029EC" w:rsidP="00B029EC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1.3. Участники Конкурса создают ёлочные игрушки, новогодние композиции (далее - работы) в соответствии с темой конкурса: «В Новый год с «Белой Русью»!»</w:t>
      </w:r>
    </w:p>
    <w:p w:rsidR="00B029EC" w:rsidRDefault="00B029EC" w:rsidP="00B029EC">
      <w:pPr>
        <w:rPr>
          <w:sz w:val="28"/>
          <w:szCs w:val="28"/>
          <w:lang w:val="ru-RU"/>
        </w:rPr>
      </w:pPr>
    </w:p>
    <w:p w:rsidR="00B029EC" w:rsidRDefault="00B029EC" w:rsidP="00B029EC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2. ЦЕЛИ И ЗАДАЧИ КОНКУРСА</w:t>
      </w:r>
    </w:p>
    <w:p w:rsidR="00B029EC" w:rsidRDefault="00B029EC" w:rsidP="00B029EC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2.1. Конкурс проводится с целью популяризации деятельности РОО «Белая Русь» и приобщения к ней социально-активных и талантливых жителей Фрунзенского района </w:t>
      </w:r>
      <w:proofErr w:type="spellStart"/>
      <w:r>
        <w:rPr>
          <w:sz w:val="28"/>
          <w:szCs w:val="28"/>
          <w:lang w:val="ru-RU"/>
        </w:rPr>
        <w:t>г.Минска</w:t>
      </w:r>
      <w:proofErr w:type="spellEnd"/>
      <w:r>
        <w:rPr>
          <w:sz w:val="28"/>
          <w:szCs w:val="28"/>
          <w:lang w:val="ru-RU"/>
        </w:rPr>
        <w:t>, сохранения и развития традиций   празд</w:t>
      </w:r>
      <w:r>
        <w:rPr>
          <w:sz w:val="28"/>
          <w:szCs w:val="28"/>
          <w:lang w:val="ru-RU"/>
        </w:rPr>
        <w:t>нования Нового года и Рождества</w:t>
      </w:r>
      <w:r>
        <w:rPr>
          <w:sz w:val="28"/>
          <w:szCs w:val="28"/>
          <w:lang w:val="ru-RU"/>
        </w:rPr>
        <w:t>, организации содержательного семейного досуга через вовлечение всех членов семьи в творческую деятельность по изготовлению ёлочных игрушек и новогодних украшений.</w:t>
      </w:r>
    </w:p>
    <w:p w:rsidR="00B029EC" w:rsidRDefault="00B029EC" w:rsidP="00B029EC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2.2. Задачи Конкурса:</w:t>
      </w:r>
    </w:p>
    <w:p w:rsidR="00B029EC" w:rsidRDefault="00B029EC" w:rsidP="00B029EC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вовлечение населения в творческий процесс по изготовлению ёлочных игрушек для украшения главной районной ёлки;</w:t>
      </w:r>
    </w:p>
    <w:p w:rsidR="00B029EC" w:rsidRDefault="00B029EC" w:rsidP="00B029EC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 приобщение детей и взрослых к совместной творческой деятельности;</w:t>
      </w:r>
    </w:p>
    <w:p w:rsidR="00B029EC" w:rsidRDefault="00B029EC" w:rsidP="00B029EC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 развитие творческих способностей детей и подростков;</w:t>
      </w:r>
    </w:p>
    <w:p w:rsidR="00B029EC" w:rsidRDefault="00B029EC" w:rsidP="00B029EC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 развитие и поощрение коллективной творческой деятельности</w:t>
      </w:r>
    </w:p>
    <w:p w:rsidR="00B029EC" w:rsidRDefault="00B029EC" w:rsidP="00B029EC">
      <w:pPr>
        <w:jc w:val="both"/>
        <w:rPr>
          <w:sz w:val="28"/>
          <w:szCs w:val="28"/>
          <w:lang w:val="ru-RU"/>
        </w:rPr>
      </w:pPr>
    </w:p>
    <w:p w:rsidR="00B029EC" w:rsidRDefault="00B029EC" w:rsidP="00B029EC">
      <w:pPr>
        <w:jc w:val="both"/>
        <w:rPr>
          <w:b/>
          <w:sz w:val="28"/>
          <w:szCs w:val="28"/>
          <w:lang w:val="ru-RU"/>
        </w:rPr>
      </w:pPr>
      <w:r w:rsidRPr="00813516">
        <w:rPr>
          <w:b/>
          <w:sz w:val="28"/>
          <w:szCs w:val="28"/>
          <w:lang w:val="ru-RU"/>
        </w:rPr>
        <w:t>3. УЧАСТНИКИ КОНКУРСА</w:t>
      </w:r>
    </w:p>
    <w:p w:rsidR="00B029EC" w:rsidRDefault="00B029EC" w:rsidP="00B029EC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3.1. Участниками Конкурса являются все желающие без ограничений по возрасту, проживающие на территории Фрунзенского района </w:t>
      </w:r>
      <w:proofErr w:type="spellStart"/>
      <w:r>
        <w:rPr>
          <w:sz w:val="28"/>
          <w:szCs w:val="28"/>
          <w:lang w:val="ru-RU"/>
        </w:rPr>
        <w:t>г.Минска</w:t>
      </w:r>
      <w:proofErr w:type="spellEnd"/>
      <w:r>
        <w:rPr>
          <w:sz w:val="28"/>
          <w:szCs w:val="28"/>
          <w:lang w:val="ru-RU"/>
        </w:rPr>
        <w:t>.</w:t>
      </w:r>
    </w:p>
    <w:p w:rsidR="00B029EC" w:rsidRPr="00813516" w:rsidRDefault="00B029EC" w:rsidP="00B029EC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3.2. Участником Конкурса может быть как отдельное лицо, так и </w:t>
      </w:r>
      <w:r w:rsidRPr="00813516">
        <w:rPr>
          <w:sz w:val="28"/>
          <w:szCs w:val="28"/>
          <w:lang w:val="ru-RU"/>
        </w:rPr>
        <w:t>творческий коллектив.</w:t>
      </w:r>
    </w:p>
    <w:p w:rsidR="00B029EC" w:rsidRDefault="00B029EC" w:rsidP="00B029EC">
      <w:pPr>
        <w:rPr>
          <w:sz w:val="28"/>
          <w:szCs w:val="28"/>
          <w:lang w:val="ru-RU"/>
        </w:rPr>
      </w:pPr>
      <w:r w:rsidRPr="00813516">
        <w:rPr>
          <w:sz w:val="28"/>
          <w:szCs w:val="28"/>
          <w:lang w:val="ru-RU"/>
        </w:rPr>
        <w:t>3.3. Количество конкурсных работ от одного участника не ограничено.</w:t>
      </w:r>
    </w:p>
    <w:p w:rsidR="00B029EC" w:rsidRDefault="00B029EC" w:rsidP="00B029EC">
      <w:pPr>
        <w:rPr>
          <w:sz w:val="28"/>
          <w:szCs w:val="28"/>
          <w:lang w:val="ru-RU"/>
        </w:rPr>
      </w:pPr>
    </w:p>
    <w:p w:rsidR="00B029EC" w:rsidRDefault="00B029EC" w:rsidP="00B029EC">
      <w:pPr>
        <w:rPr>
          <w:b/>
          <w:sz w:val="28"/>
          <w:szCs w:val="28"/>
          <w:lang w:val="ru-RU"/>
        </w:rPr>
      </w:pPr>
      <w:r w:rsidRPr="00813516">
        <w:rPr>
          <w:b/>
          <w:sz w:val="28"/>
          <w:szCs w:val="28"/>
          <w:lang w:val="ru-RU"/>
        </w:rPr>
        <w:t>4. НОМИНАЦИИ КОНКУРСА</w:t>
      </w:r>
      <w:r>
        <w:rPr>
          <w:b/>
          <w:sz w:val="28"/>
          <w:szCs w:val="28"/>
          <w:lang w:val="ru-RU"/>
        </w:rPr>
        <w:t>:</w:t>
      </w:r>
    </w:p>
    <w:p w:rsidR="00B029EC" w:rsidRDefault="00B029EC" w:rsidP="00B029EC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 новогодние персонажи: Дед Мороз, Снегурочка, Снеговик;</w:t>
      </w:r>
    </w:p>
    <w:p w:rsidR="00B029EC" w:rsidRDefault="00B029EC" w:rsidP="00B029EC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 новогодние гирлянды, венки;</w:t>
      </w:r>
    </w:p>
    <w:p w:rsidR="00B029EC" w:rsidRDefault="00B029EC" w:rsidP="00B029EC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 снежинки;</w:t>
      </w:r>
    </w:p>
    <w:p w:rsidR="00B029EC" w:rsidRDefault="00B029EC" w:rsidP="00B029EC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 елочная игрушка;</w:t>
      </w:r>
    </w:p>
    <w:p w:rsidR="00B029EC" w:rsidRDefault="00B029EC" w:rsidP="00B029EC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 новогодняя композиция;</w:t>
      </w:r>
    </w:p>
    <w:p w:rsidR="00B029EC" w:rsidRDefault="00B029EC" w:rsidP="00B029EC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 новогодняя открытка</w:t>
      </w:r>
    </w:p>
    <w:p w:rsidR="00B029EC" w:rsidRDefault="00B029EC" w:rsidP="00B029EC">
      <w:pPr>
        <w:rPr>
          <w:sz w:val="28"/>
          <w:szCs w:val="28"/>
          <w:lang w:val="ru-RU"/>
        </w:rPr>
      </w:pPr>
    </w:p>
    <w:p w:rsidR="00B029EC" w:rsidRDefault="00B029EC" w:rsidP="00B029EC">
      <w:pPr>
        <w:rPr>
          <w:b/>
          <w:sz w:val="28"/>
          <w:szCs w:val="28"/>
          <w:lang w:val="ru-RU"/>
        </w:rPr>
      </w:pPr>
      <w:r w:rsidRPr="00BF7724">
        <w:rPr>
          <w:b/>
          <w:sz w:val="28"/>
          <w:szCs w:val="28"/>
          <w:lang w:val="ru-RU"/>
        </w:rPr>
        <w:t>5. ТРЕБОВАНИЯ К ОФОРМЛЕНИЮ РАБОТ</w:t>
      </w:r>
    </w:p>
    <w:p w:rsidR="00B029EC" w:rsidRDefault="00B029EC" w:rsidP="00B029EC">
      <w:pPr>
        <w:rPr>
          <w:sz w:val="28"/>
          <w:szCs w:val="28"/>
          <w:lang w:val="ru-RU"/>
        </w:rPr>
      </w:pPr>
      <w:r w:rsidRPr="00BF7724">
        <w:rPr>
          <w:sz w:val="28"/>
          <w:szCs w:val="28"/>
          <w:lang w:val="ru-RU"/>
        </w:rPr>
        <w:t>5.1. </w:t>
      </w:r>
      <w:r>
        <w:rPr>
          <w:sz w:val="28"/>
          <w:szCs w:val="28"/>
          <w:lang w:val="ru-RU"/>
        </w:rPr>
        <w:t xml:space="preserve">Размер игрушки от 15 до 40 см. </w:t>
      </w:r>
    </w:p>
    <w:p w:rsidR="00B029EC" w:rsidRDefault="00B029EC" w:rsidP="00B029EC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5.2. ОБЯЗАТЕЛЬНО наличие на конкурсных работах символики Республиканского общественного объединения «Белая Русь»</w:t>
      </w:r>
    </w:p>
    <w:p w:rsidR="00B029EC" w:rsidRDefault="00B029EC" w:rsidP="00B029EC">
      <w:pPr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1714500</wp:posOffset>
            </wp:positionH>
            <wp:positionV relativeFrom="paragraph">
              <wp:posOffset>36830</wp:posOffset>
            </wp:positionV>
            <wp:extent cx="1614170" cy="1442720"/>
            <wp:effectExtent l="0" t="0" r="5080" b="5080"/>
            <wp:wrapSquare wrapText="left"/>
            <wp:docPr id="1" name="Рисунок 1" descr="эМБЛ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эМБЛЕМ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170" cy="144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29EC" w:rsidRPr="00BF7724" w:rsidRDefault="00B029EC" w:rsidP="00B029EC">
      <w:pPr>
        <w:rPr>
          <w:sz w:val="28"/>
          <w:szCs w:val="28"/>
          <w:lang w:val="ru-RU"/>
        </w:rPr>
      </w:pPr>
    </w:p>
    <w:p w:rsidR="00B029EC" w:rsidRPr="00BF7724" w:rsidRDefault="00B029EC" w:rsidP="00B029EC">
      <w:pPr>
        <w:rPr>
          <w:sz w:val="28"/>
          <w:szCs w:val="28"/>
          <w:lang w:val="ru-RU"/>
        </w:rPr>
      </w:pPr>
    </w:p>
    <w:p w:rsidR="00B029EC" w:rsidRPr="00BF7724" w:rsidRDefault="00B029EC" w:rsidP="00B029EC">
      <w:pPr>
        <w:rPr>
          <w:sz w:val="28"/>
          <w:szCs w:val="28"/>
          <w:lang w:val="ru-RU"/>
        </w:rPr>
      </w:pPr>
    </w:p>
    <w:p w:rsidR="00B029EC" w:rsidRPr="00BF7724" w:rsidRDefault="00B029EC" w:rsidP="00B029EC">
      <w:pPr>
        <w:rPr>
          <w:sz w:val="28"/>
          <w:szCs w:val="28"/>
          <w:lang w:val="ru-RU"/>
        </w:rPr>
      </w:pPr>
    </w:p>
    <w:p w:rsidR="00B029EC" w:rsidRPr="00BF7724" w:rsidRDefault="00B029EC" w:rsidP="00B029EC">
      <w:pPr>
        <w:rPr>
          <w:sz w:val="28"/>
          <w:szCs w:val="28"/>
          <w:lang w:val="ru-RU"/>
        </w:rPr>
      </w:pPr>
    </w:p>
    <w:p w:rsidR="00B029EC" w:rsidRPr="00BF7724" w:rsidRDefault="00B029EC" w:rsidP="00B029EC">
      <w:pPr>
        <w:rPr>
          <w:sz w:val="28"/>
          <w:szCs w:val="28"/>
          <w:lang w:val="ru-RU"/>
        </w:rPr>
      </w:pPr>
    </w:p>
    <w:p w:rsidR="00B029EC" w:rsidRDefault="00B029EC" w:rsidP="00B029EC">
      <w:pPr>
        <w:rPr>
          <w:sz w:val="28"/>
          <w:szCs w:val="28"/>
          <w:lang w:val="ru-RU"/>
        </w:rPr>
      </w:pPr>
    </w:p>
    <w:p w:rsidR="00B029EC" w:rsidRDefault="00B029EC" w:rsidP="00B029EC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5.3. Каждая работа должна иметь бейдж с информацией об авторе по форме: фамилия, имя, возраст, название работы, номинация, контактный телефон, адрес электронной почты. Бейдж должен надёжно крепиться на поделке. </w:t>
      </w:r>
    </w:p>
    <w:p w:rsidR="00B029EC" w:rsidRDefault="00B029EC" w:rsidP="00B029EC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5.4. Приветствуются разнообразные технологии изготовления поделок, фантазийные рисунки, различные объёмные фигурки сказочных и мультипликационных персонажей, символы новогоднего праздника и наступающего года, стилизованные «сосульки», «конфеты», «ёлочные бусы, шары» и т.п.</w:t>
      </w:r>
    </w:p>
    <w:p w:rsidR="00B029EC" w:rsidRDefault="00B029EC" w:rsidP="00B029EC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5.5. Обязательно наличие прочного крепления для размещения на елке, можно использовать петли длиною не менее 25 см, прищепки, скобы и т.п.</w:t>
      </w:r>
    </w:p>
    <w:p w:rsidR="00B029EC" w:rsidRDefault="00B029EC" w:rsidP="00B029EC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5.6. На Конкурс НЕ ПРИНИМАЮТСЯ работы:</w:t>
      </w:r>
    </w:p>
    <w:p w:rsidR="00B029EC" w:rsidRDefault="00B029EC" w:rsidP="00B029EC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без символики РОО «Белая Русь»;</w:t>
      </w:r>
    </w:p>
    <w:p w:rsidR="00B029EC" w:rsidRDefault="00B029EC" w:rsidP="00B029EC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 с острыми металлическими деталями;</w:t>
      </w:r>
    </w:p>
    <w:p w:rsidR="00B029EC" w:rsidRDefault="00B029EC" w:rsidP="00B029EC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 стеклянные детали или с использованием битого стекла;</w:t>
      </w:r>
    </w:p>
    <w:p w:rsidR="00B029EC" w:rsidRDefault="00B029EC" w:rsidP="00B029EC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 с использованием взрывчатых и легковоспламеняющихся веществ и материалов.</w:t>
      </w:r>
    </w:p>
    <w:p w:rsidR="00B029EC" w:rsidRDefault="00B029EC" w:rsidP="00B029EC">
      <w:pPr>
        <w:jc w:val="both"/>
        <w:rPr>
          <w:sz w:val="28"/>
          <w:szCs w:val="28"/>
          <w:lang w:val="ru-RU"/>
        </w:rPr>
      </w:pPr>
    </w:p>
    <w:p w:rsidR="00B029EC" w:rsidRDefault="00B029EC" w:rsidP="00B029EC">
      <w:pPr>
        <w:jc w:val="both"/>
        <w:rPr>
          <w:b/>
          <w:sz w:val="28"/>
          <w:szCs w:val="28"/>
          <w:lang w:val="ru-RU"/>
        </w:rPr>
      </w:pPr>
      <w:r w:rsidRPr="00DD2CED">
        <w:rPr>
          <w:b/>
          <w:sz w:val="28"/>
          <w:szCs w:val="28"/>
          <w:lang w:val="ru-RU"/>
        </w:rPr>
        <w:t>6. КРИТЕРИИ ОЦЕНИВАНИЯ РАБОТ</w:t>
      </w:r>
    </w:p>
    <w:p w:rsidR="00B029EC" w:rsidRDefault="00B029EC" w:rsidP="00B029EC">
      <w:pPr>
        <w:jc w:val="both"/>
        <w:rPr>
          <w:sz w:val="28"/>
          <w:szCs w:val="28"/>
          <w:lang w:val="ru-RU"/>
        </w:rPr>
      </w:pPr>
      <w:r w:rsidRPr="00DD2CED">
        <w:rPr>
          <w:sz w:val="28"/>
          <w:szCs w:val="28"/>
          <w:lang w:val="ru-RU"/>
        </w:rPr>
        <w:t>- креативность и оригинальность идеи – 5 баллов</w:t>
      </w:r>
      <w:r>
        <w:rPr>
          <w:sz w:val="28"/>
          <w:szCs w:val="28"/>
          <w:lang w:val="ru-RU"/>
        </w:rPr>
        <w:t>;</w:t>
      </w:r>
    </w:p>
    <w:p w:rsidR="00B029EC" w:rsidRDefault="00B029EC" w:rsidP="00B029EC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 сложность и качество исполнения работы - </w:t>
      </w:r>
      <w:r w:rsidRPr="00DD2CED">
        <w:rPr>
          <w:sz w:val="28"/>
          <w:szCs w:val="28"/>
          <w:lang w:val="ru-RU"/>
        </w:rPr>
        <w:t>5 баллов</w:t>
      </w:r>
      <w:r>
        <w:rPr>
          <w:sz w:val="28"/>
          <w:szCs w:val="28"/>
          <w:lang w:val="ru-RU"/>
        </w:rPr>
        <w:t>;</w:t>
      </w:r>
    </w:p>
    <w:p w:rsidR="00B029EC" w:rsidRDefault="00B029EC" w:rsidP="00B029EC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 эстетическое оформление</w:t>
      </w:r>
    </w:p>
    <w:p w:rsidR="00B029EC" w:rsidRDefault="00B029EC" w:rsidP="00B029EC">
      <w:pPr>
        <w:jc w:val="both"/>
        <w:rPr>
          <w:sz w:val="28"/>
          <w:szCs w:val="28"/>
          <w:lang w:val="ru-RU"/>
        </w:rPr>
      </w:pPr>
    </w:p>
    <w:p w:rsidR="00B029EC" w:rsidRDefault="00B029EC" w:rsidP="00B029EC">
      <w:pPr>
        <w:jc w:val="both"/>
        <w:rPr>
          <w:b/>
          <w:sz w:val="28"/>
          <w:szCs w:val="28"/>
          <w:lang w:val="ru-RU"/>
        </w:rPr>
      </w:pPr>
      <w:r w:rsidRPr="00DD2CED">
        <w:rPr>
          <w:b/>
          <w:sz w:val="28"/>
          <w:szCs w:val="28"/>
          <w:lang w:val="ru-RU"/>
        </w:rPr>
        <w:t>7. УСЛОВИЯ И СРОКИ ПРОВЕДЕНИЯ КОНКУРСА</w:t>
      </w:r>
    </w:p>
    <w:p w:rsidR="00B029EC" w:rsidRDefault="00B029EC" w:rsidP="00B029EC">
      <w:pPr>
        <w:jc w:val="both"/>
        <w:rPr>
          <w:sz w:val="28"/>
          <w:szCs w:val="28"/>
          <w:lang w:val="ru-RU"/>
        </w:rPr>
      </w:pPr>
      <w:r w:rsidRPr="00F368AB">
        <w:rPr>
          <w:sz w:val="28"/>
          <w:szCs w:val="28"/>
          <w:lang w:val="ru-RU"/>
        </w:rPr>
        <w:t>7.1. </w:t>
      </w:r>
      <w:r>
        <w:rPr>
          <w:sz w:val="28"/>
          <w:szCs w:val="28"/>
          <w:lang w:val="ru-RU"/>
        </w:rPr>
        <w:t xml:space="preserve">Заявки для участия в конкурсе подавать в Оргкомитет НЕ НАДО. Участники представляют работы в Оргкомитет конкурса в период с 1 по 15 декабря 2021 года по адресу: </w:t>
      </w:r>
      <w:proofErr w:type="spellStart"/>
      <w:r>
        <w:rPr>
          <w:sz w:val="28"/>
          <w:szCs w:val="28"/>
          <w:lang w:val="ru-RU"/>
        </w:rPr>
        <w:t>г.Минск</w:t>
      </w:r>
      <w:proofErr w:type="spellEnd"/>
      <w:r>
        <w:rPr>
          <w:sz w:val="28"/>
          <w:szCs w:val="28"/>
          <w:lang w:val="ru-RU"/>
        </w:rPr>
        <w:t xml:space="preserve">, ул.Одинцова,8, ГУО «Центр технического и художественного творчества детей и молодёжи Фрунзенского района </w:t>
      </w:r>
      <w:proofErr w:type="spellStart"/>
      <w:r>
        <w:rPr>
          <w:sz w:val="28"/>
          <w:szCs w:val="28"/>
          <w:lang w:val="ru-RU"/>
        </w:rPr>
        <w:t>г.Минска</w:t>
      </w:r>
      <w:proofErr w:type="spellEnd"/>
      <w:r>
        <w:rPr>
          <w:sz w:val="28"/>
          <w:szCs w:val="28"/>
          <w:lang w:val="ru-RU"/>
        </w:rPr>
        <w:t xml:space="preserve"> «Зорка», </w:t>
      </w:r>
    </w:p>
    <w:p w:rsidR="00B029EC" w:rsidRDefault="00B029EC" w:rsidP="00B029EC">
      <w:pPr>
        <w:jc w:val="both"/>
        <w:rPr>
          <w:sz w:val="28"/>
          <w:szCs w:val="28"/>
          <w:lang w:val="ru-RU"/>
        </w:rPr>
      </w:pPr>
      <w:r w:rsidRPr="00790DB4">
        <w:rPr>
          <w:sz w:val="28"/>
          <w:szCs w:val="28"/>
          <w:lang w:val="ru-RU"/>
        </w:rPr>
        <w:t>координ</w:t>
      </w:r>
      <w:bookmarkStart w:id="0" w:name="_GoBack"/>
      <w:bookmarkEnd w:id="0"/>
      <w:r w:rsidRPr="00790DB4">
        <w:rPr>
          <w:sz w:val="28"/>
          <w:szCs w:val="28"/>
          <w:lang w:val="ru-RU"/>
        </w:rPr>
        <w:t>атор – Новицкая Наталья Валерьевна, тел. 395-57-74</w:t>
      </w:r>
      <w:r>
        <w:rPr>
          <w:sz w:val="28"/>
          <w:szCs w:val="28"/>
          <w:lang w:val="ru-RU"/>
        </w:rPr>
        <w:t xml:space="preserve"> </w:t>
      </w:r>
    </w:p>
    <w:p w:rsidR="00B029EC" w:rsidRDefault="00B029EC" w:rsidP="00B029EC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7.2. Все конкурсные работы выставляются в ГУО «Центр технического и художественного творчества детей и молодёжи Фрунзенского района </w:t>
      </w:r>
      <w:proofErr w:type="spellStart"/>
      <w:r>
        <w:rPr>
          <w:sz w:val="28"/>
          <w:szCs w:val="28"/>
          <w:lang w:val="ru-RU"/>
        </w:rPr>
        <w:t>г.Минска</w:t>
      </w:r>
      <w:proofErr w:type="spellEnd"/>
      <w:r>
        <w:rPr>
          <w:sz w:val="28"/>
          <w:szCs w:val="28"/>
          <w:lang w:val="ru-RU"/>
        </w:rPr>
        <w:t xml:space="preserve"> «Зорка» и доступны для просмотра всеми желающими</w:t>
      </w:r>
    </w:p>
    <w:p w:rsidR="00B029EC" w:rsidRDefault="00B029EC" w:rsidP="00B029EC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7.3. ЖЮРИ Конкурса создаётся Оргкомитетом непосредственно перед подведением итогов. </w:t>
      </w:r>
    </w:p>
    <w:p w:rsidR="00B029EC" w:rsidRDefault="00B029EC" w:rsidP="00B029EC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7.4. Условия проведения и итоги Конкурса освещаются на сайте </w:t>
      </w:r>
      <w:proofErr w:type="spellStart"/>
      <w:r>
        <w:rPr>
          <w:sz w:val="28"/>
          <w:szCs w:val="28"/>
          <w:lang w:val="ru-RU"/>
        </w:rPr>
        <w:t>Фрузенской</w:t>
      </w:r>
      <w:proofErr w:type="spellEnd"/>
      <w:r>
        <w:rPr>
          <w:sz w:val="28"/>
          <w:szCs w:val="28"/>
          <w:lang w:val="ru-RU"/>
        </w:rPr>
        <w:t xml:space="preserve"> районной организации </w:t>
      </w:r>
      <w:proofErr w:type="spellStart"/>
      <w:r>
        <w:rPr>
          <w:sz w:val="28"/>
          <w:szCs w:val="28"/>
          <w:lang w:val="ru-RU"/>
        </w:rPr>
        <w:t>г.Минска</w:t>
      </w:r>
      <w:proofErr w:type="spellEnd"/>
      <w:r>
        <w:rPr>
          <w:sz w:val="28"/>
          <w:szCs w:val="28"/>
          <w:lang w:val="ru-RU"/>
        </w:rPr>
        <w:t xml:space="preserve"> РОО «Белая Русь» </w:t>
      </w:r>
    </w:p>
    <w:p w:rsidR="00B029EC" w:rsidRDefault="00B029EC" w:rsidP="00B029EC">
      <w:pPr>
        <w:jc w:val="both"/>
        <w:rPr>
          <w:sz w:val="28"/>
          <w:szCs w:val="28"/>
          <w:lang w:val="ru-RU"/>
        </w:rPr>
      </w:pPr>
    </w:p>
    <w:p w:rsidR="00B029EC" w:rsidRPr="00790DB4" w:rsidRDefault="00B029EC" w:rsidP="00B029EC">
      <w:pPr>
        <w:jc w:val="both"/>
        <w:rPr>
          <w:b/>
          <w:sz w:val="28"/>
          <w:szCs w:val="28"/>
          <w:lang w:val="ru-RU"/>
        </w:rPr>
      </w:pPr>
      <w:r w:rsidRPr="00790DB4">
        <w:rPr>
          <w:b/>
          <w:sz w:val="28"/>
          <w:szCs w:val="28"/>
          <w:lang w:val="ru-RU"/>
        </w:rPr>
        <w:t>8. ПОДВЕДЕНИЕ ИТОГОВ И НАГРАЖДЕНИЕ   ПОБЕДИТЕЛЕЙ</w:t>
      </w:r>
    </w:p>
    <w:p w:rsidR="00B029EC" w:rsidRDefault="00B029EC" w:rsidP="00B029EC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8.1. Подведение итогов и награждение победителей Конкурса состоится на новогоднем представлении 22 (23) декабря 2021 года в ГУО «</w:t>
      </w:r>
      <w:proofErr w:type="spellStart"/>
      <w:r>
        <w:rPr>
          <w:sz w:val="28"/>
          <w:szCs w:val="28"/>
          <w:lang w:val="ru-RU"/>
        </w:rPr>
        <w:t>ЦТХТДиМ</w:t>
      </w:r>
      <w:proofErr w:type="spellEnd"/>
      <w:r>
        <w:rPr>
          <w:sz w:val="28"/>
          <w:szCs w:val="28"/>
          <w:lang w:val="ru-RU"/>
        </w:rPr>
        <w:t xml:space="preserve"> «Зорка»</w:t>
      </w:r>
    </w:p>
    <w:p w:rsidR="00B029EC" w:rsidRDefault="00B029EC" w:rsidP="00B029EC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8.2. В каждой номинации определяется три призовых места.</w:t>
      </w:r>
    </w:p>
    <w:p w:rsidR="00B029EC" w:rsidRDefault="00B029EC" w:rsidP="00B029EC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8.3. Всем участникам Конкурса вручаются дипломы.</w:t>
      </w:r>
    </w:p>
    <w:p w:rsidR="00B029EC" w:rsidRDefault="00B029EC" w:rsidP="00B029EC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8.4. Победители награждаются подарками и сувенирами. </w:t>
      </w:r>
    </w:p>
    <w:p w:rsidR="00B029EC" w:rsidRDefault="00B029EC" w:rsidP="00B029EC">
      <w:pPr>
        <w:jc w:val="both"/>
        <w:rPr>
          <w:sz w:val="28"/>
          <w:szCs w:val="28"/>
          <w:lang w:val="ru-RU"/>
        </w:rPr>
      </w:pPr>
    </w:p>
    <w:p w:rsidR="00B029EC" w:rsidRDefault="00B029EC" w:rsidP="00B029EC">
      <w:pPr>
        <w:jc w:val="both"/>
        <w:rPr>
          <w:b/>
          <w:sz w:val="28"/>
          <w:szCs w:val="28"/>
          <w:lang w:val="ru-RU"/>
        </w:rPr>
      </w:pPr>
      <w:r w:rsidRPr="00611DB5">
        <w:rPr>
          <w:b/>
          <w:sz w:val="28"/>
          <w:szCs w:val="28"/>
          <w:lang w:val="ru-RU"/>
        </w:rPr>
        <w:t>9. КОНТАКТНАЯ ИНФОРМАЦИЯ:</w:t>
      </w:r>
    </w:p>
    <w:p w:rsidR="00B029EC" w:rsidRDefault="00B029EC" w:rsidP="00B029EC">
      <w:pPr>
        <w:jc w:val="both"/>
        <w:rPr>
          <w:sz w:val="28"/>
          <w:szCs w:val="28"/>
          <w:lang w:val="ru-RU"/>
        </w:rPr>
      </w:pPr>
      <w:r w:rsidRPr="00611DB5">
        <w:rPr>
          <w:sz w:val="28"/>
          <w:szCs w:val="28"/>
          <w:lang w:val="ru-RU"/>
        </w:rPr>
        <w:t>С вопросами об условиях проведения</w:t>
      </w:r>
      <w:r>
        <w:rPr>
          <w:sz w:val="28"/>
          <w:szCs w:val="28"/>
          <w:lang w:val="ru-RU"/>
        </w:rPr>
        <w:t xml:space="preserve"> Конкурса</w:t>
      </w:r>
      <w:r w:rsidRPr="00611DB5">
        <w:rPr>
          <w:sz w:val="28"/>
          <w:szCs w:val="28"/>
          <w:lang w:val="ru-RU"/>
        </w:rPr>
        <w:t xml:space="preserve"> обращаться </w:t>
      </w:r>
    </w:p>
    <w:p w:rsidR="00B029EC" w:rsidRDefault="00B029EC" w:rsidP="00B029EC">
      <w:pPr>
        <w:jc w:val="both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>во</w:t>
      </w:r>
      <w:proofErr w:type="gram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Фрунзенскую</w:t>
      </w:r>
      <w:proofErr w:type="spellEnd"/>
      <w:r>
        <w:rPr>
          <w:sz w:val="28"/>
          <w:szCs w:val="28"/>
          <w:lang w:val="ru-RU"/>
        </w:rPr>
        <w:t xml:space="preserve"> районную организацию </w:t>
      </w:r>
      <w:proofErr w:type="spellStart"/>
      <w:r>
        <w:rPr>
          <w:sz w:val="28"/>
          <w:szCs w:val="28"/>
          <w:lang w:val="ru-RU"/>
        </w:rPr>
        <w:t>г.Минска</w:t>
      </w:r>
      <w:proofErr w:type="spellEnd"/>
      <w:r>
        <w:rPr>
          <w:sz w:val="28"/>
          <w:szCs w:val="28"/>
          <w:lang w:val="ru-RU"/>
        </w:rPr>
        <w:t xml:space="preserve"> РОО «Белая Русь»  </w:t>
      </w:r>
    </w:p>
    <w:p w:rsidR="00B029EC" w:rsidRPr="00611DB5" w:rsidRDefault="00B029EC" w:rsidP="00B029EC">
      <w:pPr>
        <w:jc w:val="both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>по</w:t>
      </w:r>
      <w:proofErr w:type="gramEnd"/>
      <w:r>
        <w:rPr>
          <w:sz w:val="28"/>
          <w:szCs w:val="28"/>
          <w:lang w:val="ru-RU"/>
        </w:rPr>
        <w:t xml:space="preserve"> </w:t>
      </w:r>
      <w:r w:rsidRPr="00611DB5">
        <w:rPr>
          <w:sz w:val="28"/>
          <w:szCs w:val="28"/>
          <w:lang w:val="ru-RU"/>
        </w:rPr>
        <w:t>тел. +375-44-743-24-70</w:t>
      </w:r>
      <w:r>
        <w:rPr>
          <w:sz w:val="28"/>
          <w:szCs w:val="28"/>
          <w:lang w:val="ru-RU"/>
        </w:rPr>
        <w:t xml:space="preserve"> – Сухорукова Татьяна Васильевна</w:t>
      </w:r>
    </w:p>
    <w:p w:rsidR="00B029EC" w:rsidRPr="00611DB5" w:rsidRDefault="00B029EC" w:rsidP="00B029EC">
      <w:pPr>
        <w:jc w:val="both"/>
        <w:rPr>
          <w:sz w:val="28"/>
          <w:szCs w:val="28"/>
          <w:lang w:val="ru-RU"/>
        </w:rPr>
      </w:pPr>
    </w:p>
    <w:p w:rsidR="00D45091" w:rsidRDefault="00B029EC"/>
    <w:sectPr w:rsidR="00D45091" w:rsidSect="00F368AB">
      <w:pgSz w:w="11906" w:h="16838"/>
      <w:pgMar w:top="539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060"/>
    <w:rsid w:val="003979DB"/>
    <w:rsid w:val="00B029EC"/>
    <w:rsid w:val="00CC625F"/>
    <w:rsid w:val="00EE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29B375-B810-4AC2-A2B5-2D077E371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e-BY" w:eastAsia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648</Words>
  <Characters>3700</Characters>
  <Application>Microsoft Office Word</Application>
  <DocSecurity>0</DocSecurity>
  <Lines>30</Lines>
  <Paragraphs>8</Paragraphs>
  <ScaleCrop>false</ScaleCrop>
  <Company/>
  <LinksUpToDate>false</LinksUpToDate>
  <CharactersWithSpaces>4340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2021-11-05T06:04:00Z</dcterms:created>
  <dcterms:modified xsi:type="dcterms:W3CDTF">2021-11-05T06:06:00Z</dcterms:modified>
</cp:coreProperties>
</file>